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AC" w:rsidRPr="00275A9E" w:rsidRDefault="00D35DAC" w:rsidP="00D35DA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b/>
          <w:sz w:val="20"/>
          <w:szCs w:val="20"/>
          <w:lang w:val="es-MX"/>
        </w:rPr>
        <w:t>M</w:t>
      </w:r>
      <w:r>
        <w:rPr>
          <w:rFonts w:ascii="Arial Narrow" w:hAnsi="Arial Narrow" w:cs="Arial"/>
          <w:b/>
          <w:sz w:val="20"/>
          <w:szCs w:val="20"/>
          <w:lang w:val="es-MX"/>
        </w:rPr>
        <w:t>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D35DAC" w:rsidRPr="0004446C" w:rsidRDefault="00D35DAC" w:rsidP="00D35DA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D35DAC" w:rsidRDefault="00D35DAC" w:rsidP="00D35DAC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>De conformidad al D.S. 130-2001-EF art. 8, la Dirección Regional de Educación de Cusco, viene tramitando el  saneamiento físico legal</w:t>
      </w:r>
      <w:r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>
        <w:rPr>
          <w:rFonts w:ascii="Arial Narrow" w:hAnsi="Arial Narrow" w:cs="Arial"/>
          <w:sz w:val="20"/>
          <w:szCs w:val="20"/>
          <w:lang w:val="es-MX"/>
        </w:rPr>
        <w:t>inscripción  de dominio e independización a favor del Estado – Ministerio de Educación, cuyo antecedente registral es la partida N° 92007939 del registro de predios de Ayacucho; los datos de la Institución Educativa son las detalladas  a continuación:</w:t>
      </w:r>
    </w:p>
    <w:p w:rsidR="00D35DAC" w:rsidRPr="00275A9E" w:rsidRDefault="00D35DAC" w:rsidP="00D35DA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451"/>
        <w:gridCol w:w="845"/>
        <w:gridCol w:w="5283"/>
      </w:tblGrid>
      <w:tr w:rsidR="00D35DAC" w:rsidRPr="00A65F6E" w:rsidTr="002806BF">
        <w:trPr>
          <w:trHeight w:val="499"/>
        </w:trPr>
        <w:tc>
          <w:tcPr>
            <w:tcW w:w="3052" w:type="dxa"/>
            <w:gridSpan w:val="2"/>
            <w:shd w:val="clear" w:color="auto" w:fill="auto"/>
          </w:tcPr>
          <w:p w:rsidR="00D35DAC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INSTITUCION EDUCATIVA SECUNDARIA PITIRINKENI</w:t>
            </w:r>
          </w:p>
          <w:p w:rsidR="00D35DAC" w:rsidRPr="00ED3D73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D35DAC" w:rsidRPr="00A65F6E" w:rsidTr="002806BF">
        <w:trPr>
          <w:trHeight w:val="211"/>
        </w:trPr>
        <w:tc>
          <w:tcPr>
            <w:tcW w:w="3052" w:type="dxa"/>
            <w:gridSpan w:val="2"/>
            <w:shd w:val="clear" w:color="auto" w:fill="auto"/>
          </w:tcPr>
          <w:p w:rsidR="00D35DAC" w:rsidRPr="00BC7864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C.N. PITIRINQUINI </w:t>
            </w:r>
          </w:p>
        </w:tc>
        <w:tc>
          <w:tcPr>
            <w:tcW w:w="845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283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Percy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Otanta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Torco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100.00  m.l. </w:t>
            </w:r>
          </w:p>
        </w:tc>
      </w:tr>
      <w:tr w:rsidR="00D35DAC" w:rsidRPr="00A65F6E" w:rsidTr="002806BF">
        <w:tc>
          <w:tcPr>
            <w:tcW w:w="160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45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Pichari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:rsidR="00D35DAC" w:rsidRPr="00D37BC7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283" w:type="dxa"/>
            <w:shd w:val="clear" w:color="auto" w:fill="auto"/>
          </w:tcPr>
          <w:p w:rsidR="00D35DAC" w:rsidRPr="00742661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Propiedad  de Edgar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Otanta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Torco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150.00 m.l.</w:t>
            </w:r>
          </w:p>
        </w:tc>
      </w:tr>
      <w:tr w:rsidR="00D35DAC" w:rsidRPr="00A65F6E" w:rsidTr="002806BF">
        <w:tc>
          <w:tcPr>
            <w:tcW w:w="160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45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La Convención</w:t>
            </w:r>
          </w:p>
        </w:tc>
        <w:tc>
          <w:tcPr>
            <w:tcW w:w="845" w:type="dxa"/>
            <w:shd w:val="clear" w:color="auto" w:fill="auto"/>
          </w:tcPr>
          <w:p w:rsidR="00D35DAC" w:rsidRPr="006B7545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283" w:type="dxa"/>
            <w:shd w:val="clear" w:color="auto" w:fill="auto"/>
          </w:tcPr>
          <w:p w:rsidR="00D35DAC" w:rsidRPr="006B7545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Terreno destinado al Sector Salud con 100.00 m.l.</w:t>
            </w:r>
          </w:p>
        </w:tc>
      </w:tr>
      <w:tr w:rsidR="00D35DAC" w:rsidRPr="00A65F6E" w:rsidTr="002806BF">
        <w:tc>
          <w:tcPr>
            <w:tcW w:w="160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451" w:type="dxa"/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D35DAC" w:rsidRPr="006B7545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OESTE:</w:t>
            </w:r>
          </w:p>
        </w:tc>
        <w:tc>
          <w:tcPr>
            <w:tcW w:w="5283" w:type="dxa"/>
            <w:shd w:val="clear" w:color="auto" w:fill="auto"/>
          </w:tcPr>
          <w:p w:rsidR="00D35DAC" w:rsidRPr="006B7545" w:rsidRDefault="00D35DAC" w:rsidP="002806BF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Con Av.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Avireri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150.00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D35DAC" w:rsidRPr="00A65F6E" w:rsidTr="002806BF">
        <w:trPr>
          <w:trHeight w:val="238"/>
        </w:trPr>
        <w:tc>
          <w:tcPr>
            <w:tcW w:w="3052" w:type="dxa"/>
            <w:gridSpan w:val="2"/>
            <w:shd w:val="clear" w:color="auto" w:fill="auto"/>
          </w:tcPr>
          <w:p w:rsidR="00D35DAC" w:rsidRPr="00C320A6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REA TOTAL :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15,000.00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D35DAC" w:rsidRPr="00A65F6E" w:rsidRDefault="00D35DAC" w:rsidP="002806BF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PERÍMETRO TOTAL: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500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D35DAC" w:rsidRPr="00112BFD" w:rsidRDefault="00D35DAC" w:rsidP="00D35DAC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D35DAC" w:rsidRPr="00112BFD" w:rsidRDefault="00D35DAC" w:rsidP="00D35DAC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D35DAC" w:rsidRPr="00EE4AA6" w:rsidRDefault="00D35DAC" w:rsidP="00D35DAC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35DAC" w:rsidRPr="00F333FC" w:rsidRDefault="00D35DAC" w:rsidP="00D35DAC">
      <w:bookmarkStart w:id="0" w:name="_GoBack"/>
      <w:bookmarkEnd w:id="0"/>
    </w:p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p w:rsidR="00D35DAC" w:rsidRDefault="00D35DAC" w:rsidP="00D35DAC"/>
    <w:sectPr w:rsidR="00D35DAC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D35DAC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53AFAAF4" wp14:editId="153E2849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D35DAC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0C9C439A" wp14:editId="61DA1E92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D35DAC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D35DAC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D35DAC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D35DAC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D35DAC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AC"/>
    <w:rsid w:val="0002398A"/>
    <w:rsid w:val="0002798D"/>
    <w:rsid w:val="001B6156"/>
    <w:rsid w:val="001F2054"/>
    <w:rsid w:val="001F52BB"/>
    <w:rsid w:val="00247A64"/>
    <w:rsid w:val="002D0A8D"/>
    <w:rsid w:val="00833663"/>
    <w:rsid w:val="00C61E18"/>
    <w:rsid w:val="00D35DAC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A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35D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A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35D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2018-09-12T17:38:00Z</dcterms:created>
  <dcterms:modified xsi:type="dcterms:W3CDTF">2018-09-12T17:39:00Z</dcterms:modified>
</cp:coreProperties>
</file>